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C37A" w14:textId="77777777" w:rsidR="00F731AE" w:rsidRDefault="00F731AE" w:rsidP="00911458">
      <w:pPr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911458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0E4548">
        <w:rPr>
          <w:rFonts w:ascii="Calibri" w:hAnsi="Calibri" w:cs="Calibri"/>
          <w:b/>
          <w:sz w:val="24"/>
          <w:szCs w:val="24"/>
          <w:lang w:val="pl-PL"/>
        </w:rPr>
        <w:t>30</w:t>
      </w:r>
      <w:r w:rsidR="00911458">
        <w:rPr>
          <w:rFonts w:ascii="Calibri" w:hAnsi="Calibri" w:cs="Calibri"/>
          <w:b/>
          <w:sz w:val="24"/>
          <w:szCs w:val="24"/>
          <w:lang w:val="pl-PL"/>
        </w:rPr>
        <w:t>-</w:t>
      </w:r>
      <w:r w:rsidR="00EF5D0A">
        <w:rPr>
          <w:rFonts w:ascii="Calibri" w:hAnsi="Calibri" w:cs="Calibri"/>
          <w:b/>
          <w:sz w:val="24"/>
          <w:szCs w:val="24"/>
          <w:lang w:val="pl-PL"/>
        </w:rPr>
        <w:t>11</w:t>
      </w:r>
      <w:r w:rsidR="00911458">
        <w:rPr>
          <w:rFonts w:ascii="Calibri" w:hAnsi="Calibri" w:cs="Calibri"/>
          <w:b/>
          <w:sz w:val="24"/>
          <w:szCs w:val="24"/>
          <w:lang w:val="pl-PL"/>
        </w:rPr>
        <w:t>-202</w:t>
      </w:r>
      <w:r w:rsidR="00EF5D0A">
        <w:rPr>
          <w:rFonts w:ascii="Calibri" w:hAnsi="Calibri" w:cs="Calibri"/>
          <w:b/>
          <w:sz w:val="24"/>
          <w:szCs w:val="24"/>
          <w:lang w:val="pl-PL"/>
        </w:rPr>
        <w:t>3</w:t>
      </w:r>
      <w:r w:rsidR="00911458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0D01053A" w14:textId="77777777" w:rsidR="000838CB" w:rsidRDefault="000838CB" w:rsidP="000838CB">
      <w:pPr>
        <w:pStyle w:val="Tretekstu"/>
        <w:rPr>
          <w:rFonts w:ascii="Calibri" w:eastAsia="Calibri" w:hAnsi="Calibri" w:cs="Calibri"/>
          <w:b/>
          <w:lang w:val="pl-PL"/>
        </w:rPr>
      </w:pPr>
      <w:r>
        <w:rPr>
          <w:rFonts w:ascii="Calibri" w:eastAsia="Calibri" w:hAnsi="Calibri" w:cs="Calibri"/>
          <w:b/>
          <w:lang w:val="pl-PL"/>
        </w:rPr>
        <w:t xml:space="preserve">Autor: </w:t>
      </w:r>
      <w:hyperlink r:id="rId8" w:history="1">
        <w:r>
          <w:rPr>
            <w:rStyle w:val="Hipercze"/>
            <w:rFonts w:ascii="Calibri" w:eastAsia="Calibri" w:hAnsi="Calibri" w:cs="Calibri"/>
            <w:b/>
            <w:color w:val="auto"/>
            <w:u w:val="none"/>
            <w:lang w:val="pl-PL"/>
          </w:rPr>
          <w:t>GetHome.pl</w:t>
        </w:r>
      </w:hyperlink>
    </w:p>
    <w:p w14:paraId="7B3236BE" w14:textId="77777777" w:rsidR="000838CB" w:rsidRDefault="000838CB" w:rsidP="000838CB">
      <w:pPr>
        <w:pStyle w:val="Tretekstu"/>
        <w:rPr>
          <w:rFonts w:ascii="Calibri" w:eastAsia="Calibri" w:hAnsi="Calibri" w:cs="Calibri"/>
          <w:b/>
          <w:lang w:val="pl-PL"/>
        </w:rPr>
      </w:pPr>
    </w:p>
    <w:p w14:paraId="506B0B76" w14:textId="77777777" w:rsidR="00F731AE" w:rsidRDefault="00E154CA" w:rsidP="000F3171">
      <w:pPr>
        <w:pStyle w:val="Tretekstu"/>
        <w:jc w:val="center"/>
        <w:rPr>
          <w:rFonts w:ascii="Calibri" w:eastAsia="Calibri" w:hAnsi="Calibri" w:cs="Calibri"/>
          <w:b/>
          <w:sz w:val="48"/>
          <w:szCs w:val="48"/>
          <w:lang w:val="pl-PL"/>
        </w:rPr>
      </w:pPr>
      <w:r>
        <w:rPr>
          <w:rFonts w:ascii="Calibri" w:eastAsia="Calibri" w:hAnsi="Calibri" w:cs="Calibri"/>
          <w:b/>
          <w:sz w:val="48"/>
          <w:szCs w:val="48"/>
          <w:lang w:val="pl-PL"/>
        </w:rPr>
        <w:t>Prawie milion książeczek mieszkaniowych to mit!</w:t>
      </w:r>
    </w:p>
    <w:p w14:paraId="35A39232" w14:textId="77777777" w:rsidR="00E154CA" w:rsidRPr="007A22C1" w:rsidRDefault="00E154CA" w:rsidP="000F3171">
      <w:pPr>
        <w:pStyle w:val="Tretekstu"/>
        <w:jc w:val="center"/>
        <w:rPr>
          <w:rFonts w:ascii="Calibri" w:eastAsia="Calibri" w:hAnsi="Calibri" w:cs="Calibri"/>
          <w:b/>
          <w:sz w:val="48"/>
          <w:szCs w:val="48"/>
          <w:lang w:val="pl-PL"/>
        </w:rPr>
      </w:pPr>
      <w:r>
        <w:rPr>
          <w:rFonts w:ascii="Calibri" w:eastAsia="Calibri" w:hAnsi="Calibri" w:cs="Calibri"/>
          <w:b/>
          <w:sz w:val="48"/>
          <w:szCs w:val="48"/>
          <w:lang w:val="pl-PL"/>
        </w:rPr>
        <w:t>Ile jest ich naprawdę?</w:t>
      </w:r>
    </w:p>
    <w:p w14:paraId="5F2C6A52" w14:textId="77777777" w:rsidR="00F731AE" w:rsidRDefault="00F731AE">
      <w:pPr>
        <w:pStyle w:val="Domylnie"/>
        <w:jc w:val="center"/>
        <w:rPr>
          <w:rFonts w:ascii="Calibri" w:hAnsi="Calibri" w:cs="Calibri"/>
        </w:rPr>
      </w:pPr>
    </w:p>
    <w:p w14:paraId="45F7A3AE" w14:textId="77777777" w:rsidR="00CD723C" w:rsidRDefault="00545194" w:rsidP="00911458">
      <w:pPr>
        <w:rPr>
          <w:rFonts w:ascii="Calibri" w:hAnsi="Calibri" w:cs="Calibri"/>
          <w:b/>
          <w:bCs/>
          <w:sz w:val="24"/>
          <w:szCs w:val="24"/>
          <w:lang w:val="pl-PL" w:eastAsia="pl-PL"/>
        </w:rPr>
      </w:pPr>
      <w:bookmarkStart w:id="0" w:name="_Hlk111022826"/>
      <w:r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Teoretycznie w rękach Polek i Polaków jest </w:t>
      </w:r>
      <w:r w:rsidR="00CD723C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jeszcze </w:t>
      </w:r>
      <w:r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978,8 tys. </w:t>
      </w:r>
      <w:r w:rsidR="00911458">
        <w:rPr>
          <w:rFonts w:ascii="Calibri" w:hAnsi="Calibri" w:cs="Calibri"/>
          <w:b/>
          <w:bCs/>
          <w:sz w:val="24"/>
          <w:szCs w:val="24"/>
          <w:lang w:eastAsia="pl-PL"/>
        </w:rPr>
        <w:t xml:space="preserve">książeczek mieszkaniowych </w:t>
      </w:r>
      <w:r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z prawem do premii gwarancyjnej. W praktyce </w:t>
      </w:r>
      <w:r w:rsidR="00CD723C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tylko 27 tys. z nich, czyli niespełna 3%, nie popadło w zapomnienie – ustalił </w:t>
      </w:r>
      <w:r w:rsidR="00911458">
        <w:rPr>
          <w:rFonts w:ascii="Calibri" w:hAnsi="Calibri" w:cs="Calibri"/>
          <w:b/>
          <w:bCs/>
          <w:sz w:val="24"/>
          <w:szCs w:val="24"/>
          <w:lang w:eastAsia="pl-PL"/>
        </w:rPr>
        <w:t xml:space="preserve">portal GetHome.pl. </w:t>
      </w:r>
      <w:r w:rsidR="00CD723C">
        <w:rPr>
          <w:rFonts w:ascii="Calibri" w:hAnsi="Calibri" w:cs="Calibri"/>
          <w:b/>
          <w:bCs/>
          <w:sz w:val="24"/>
          <w:szCs w:val="24"/>
          <w:lang w:val="pl-PL" w:eastAsia="pl-PL"/>
        </w:rPr>
        <w:t>Czy można odtworzyć książeczkę mieszkaniową, która gdzieś się zawieruszyła lub uległa zniszczeniu?</w:t>
      </w:r>
    </w:p>
    <w:p w14:paraId="484F2686" w14:textId="77777777" w:rsidR="00CD723C" w:rsidRDefault="00CD723C" w:rsidP="00911458">
      <w:pPr>
        <w:rPr>
          <w:rFonts w:ascii="Calibri" w:hAnsi="Calibri" w:cs="Calibri"/>
          <w:b/>
          <w:bCs/>
          <w:sz w:val="24"/>
          <w:szCs w:val="24"/>
          <w:lang w:val="pl-PL" w:eastAsia="pl-PL"/>
        </w:rPr>
      </w:pPr>
    </w:p>
    <w:p w14:paraId="1F85B421" w14:textId="77777777" w:rsidR="0038098A" w:rsidRDefault="00CD723C" w:rsidP="00EF5D0A">
      <w:pPr>
        <w:rPr>
          <w:rFonts w:ascii="Calibri" w:hAnsi="Calibri" w:cs="Calibri"/>
          <w:sz w:val="24"/>
          <w:szCs w:val="24"/>
          <w:lang w:val="pl-PL" w:eastAsia="pl-PL"/>
        </w:rPr>
      </w:pPr>
      <w:r w:rsidRPr="00CD723C">
        <w:rPr>
          <w:rFonts w:ascii="Calibri" w:hAnsi="Calibri" w:cs="Calibri"/>
          <w:sz w:val="24"/>
          <w:szCs w:val="24"/>
          <w:lang w:val="pl-PL" w:eastAsia="pl-PL"/>
        </w:rPr>
        <w:t>W PRL miliony Polaków oszczędzało na słynnych książeczkach mieszkaniowych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 z nadzieją, że uzyskają dzięki temu klucze do upragnionego 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>M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>. W latach 80. ludzie ci z przerażeniem patrzyli, jak ich wkłady zżera hiperinflacja.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 xml:space="preserve">III RP nie pozostawiła posiadaczy książeczek na lodzie. Skutki inflacji są im rekompensowane </w:t>
      </w:r>
      <w:r>
        <w:rPr>
          <w:rFonts w:ascii="Calibri" w:hAnsi="Calibri" w:cs="Calibri"/>
          <w:sz w:val="24"/>
          <w:szCs w:val="24"/>
          <w:lang w:val="pl-PL" w:eastAsia="pl-PL"/>
        </w:rPr>
        <w:t>–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 xml:space="preserve"> choć </w:t>
      </w:r>
      <w:r>
        <w:rPr>
          <w:rFonts w:ascii="Calibri" w:hAnsi="Calibri" w:cs="Calibri"/>
          <w:sz w:val="24"/>
          <w:szCs w:val="24"/>
          <w:lang w:val="pl-PL" w:eastAsia="pl-PL"/>
        </w:rPr>
        <w:t>w niewielkim stopniu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hAnsi="Calibri" w:cs="Calibri"/>
          <w:sz w:val="24"/>
          <w:szCs w:val="24"/>
          <w:lang w:val="pl-PL" w:eastAsia="pl-PL"/>
        </w:rPr>
        <w:t>–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 xml:space="preserve"> w postaci premii gwarancyjnej. 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Mimo to były </w:t>
      </w:r>
      <w:r w:rsidR="00D1652F">
        <w:rPr>
          <w:rFonts w:ascii="Calibri" w:hAnsi="Calibri" w:cs="Calibri"/>
          <w:sz w:val="24"/>
          <w:szCs w:val="24"/>
          <w:lang w:val="pl-PL" w:eastAsia="pl-PL"/>
        </w:rPr>
        <w:t xml:space="preserve">one 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przez wiele lat </w:t>
      </w:r>
      <w:r w:rsidRPr="00CD723C">
        <w:rPr>
          <w:rFonts w:ascii="Calibri" w:hAnsi="Calibri" w:cs="Calibri"/>
          <w:sz w:val="24"/>
          <w:szCs w:val="24"/>
          <w:lang w:val="pl-PL" w:eastAsia="pl-PL"/>
        </w:rPr>
        <w:t xml:space="preserve">ogromnym ciężarem dla wszystkich podatników. </w:t>
      </w:r>
      <w:r w:rsidR="00D1652F">
        <w:rPr>
          <w:rFonts w:ascii="Calibri" w:hAnsi="Calibri" w:cs="Calibri"/>
          <w:sz w:val="24"/>
          <w:szCs w:val="24"/>
          <w:lang w:val="pl-PL" w:eastAsia="pl-PL"/>
        </w:rPr>
        <w:t>W rekordowym</w:t>
      </w:r>
      <w:r w:rsidR="000E4548">
        <w:rPr>
          <w:rFonts w:ascii="Calibri" w:hAnsi="Calibri" w:cs="Calibri"/>
          <w:sz w:val="24"/>
          <w:szCs w:val="24"/>
          <w:lang w:val="pl-PL" w:eastAsia="pl-PL"/>
        </w:rPr>
        <w:t>,</w:t>
      </w:r>
      <w:r w:rsidR="00D1652F">
        <w:rPr>
          <w:rFonts w:ascii="Calibri" w:hAnsi="Calibri" w:cs="Calibri"/>
          <w:sz w:val="24"/>
          <w:szCs w:val="24"/>
          <w:lang w:val="pl-PL" w:eastAsia="pl-PL"/>
        </w:rPr>
        <w:t xml:space="preserve"> pod względem wartości wypłat premii</w:t>
      </w:r>
      <w:r w:rsidR="000E4548">
        <w:rPr>
          <w:rFonts w:ascii="Calibri" w:hAnsi="Calibri" w:cs="Calibri"/>
          <w:sz w:val="24"/>
          <w:szCs w:val="24"/>
          <w:lang w:val="pl-PL" w:eastAsia="pl-PL"/>
        </w:rPr>
        <w:t>,</w:t>
      </w:r>
      <w:r w:rsidR="00D1652F">
        <w:rPr>
          <w:rFonts w:ascii="Calibri" w:hAnsi="Calibri" w:cs="Calibri"/>
          <w:sz w:val="24"/>
          <w:szCs w:val="24"/>
          <w:lang w:val="pl-PL" w:eastAsia="pl-PL"/>
        </w:rPr>
        <w:t xml:space="preserve"> roku 2021. budżet państwa przeznaczył na ten cel przeszło 2,2 mld zł. W kolejnych latach kwota wydatków stopniała do ok. 1</w:t>
      </w:r>
      <w:r w:rsidR="0038098A">
        <w:rPr>
          <w:rFonts w:ascii="Calibri" w:hAnsi="Calibri" w:cs="Calibri"/>
          <w:sz w:val="24"/>
          <w:szCs w:val="24"/>
          <w:lang w:val="pl-PL" w:eastAsia="pl-PL"/>
        </w:rPr>
        <w:t>17</w:t>
      </w:r>
      <w:r w:rsidR="00D1652F">
        <w:rPr>
          <w:rFonts w:ascii="Calibri" w:hAnsi="Calibri" w:cs="Calibri"/>
          <w:sz w:val="24"/>
          <w:szCs w:val="24"/>
          <w:lang w:val="pl-PL" w:eastAsia="pl-PL"/>
        </w:rPr>
        <w:t xml:space="preserve"> mln zł w roku 2020. </w:t>
      </w:r>
    </w:p>
    <w:p w14:paraId="675C1A78" w14:textId="77777777" w:rsidR="00326EC2" w:rsidRDefault="00326EC2" w:rsidP="00EF5D0A">
      <w:pPr>
        <w:rPr>
          <w:rFonts w:ascii="Calibri" w:hAnsi="Calibri" w:cs="Calibri"/>
          <w:sz w:val="24"/>
          <w:szCs w:val="24"/>
          <w:lang w:val="pl-PL" w:eastAsia="pl-PL"/>
        </w:rPr>
      </w:pPr>
    </w:p>
    <w:p w14:paraId="53706E8B" w14:textId="77777777" w:rsidR="00326EC2" w:rsidRDefault="00FE1B51" w:rsidP="00EF5D0A">
      <w:pPr>
        <w:rPr>
          <w:rFonts w:ascii="Calibri" w:hAnsi="Calibri" w:cs="Calibri"/>
          <w:sz w:val="24"/>
          <w:szCs w:val="24"/>
          <w:lang w:val="pl-PL" w:eastAsia="pl-PL"/>
        </w:rPr>
      </w:pPr>
      <w:r>
        <w:rPr>
          <w:noProof/>
        </w:rPr>
        <w:pict w14:anchorId="50CC5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pt;height:293.25pt">
            <v:imagedata r:id="rId9" o:title=""/>
          </v:shape>
        </w:pict>
      </w:r>
    </w:p>
    <w:p w14:paraId="1B4DBB7E" w14:textId="77777777" w:rsidR="0038098A" w:rsidRDefault="0038098A" w:rsidP="00EF5D0A">
      <w:pPr>
        <w:rPr>
          <w:rFonts w:ascii="Calibri" w:hAnsi="Calibri" w:cs="Calibri"/>
          <w:sz w:val="24"/>
          <w:szCs w:val="24"/>
          <w:lang w:val="pl-PL" w:eastAsia="pl-PL"/>
        </w:rPr>
      </w:pPr>
    </w:p>
    <w:p w14:paraId="101E80F5" w14:textId="77777777" w:rsidR="00EF5D0A" w:rsidRDefault="00D1652F" w:rsidP="00EF5D0A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 w:eastAsia="pl-PL"/>
        </w:rPr>
        <w:lastRenderedPageBreak/>
        <w:t xml:space="preserve">Wtedy rząd </w:t>
      </w:r>
      <w:r w:rsidR="00EF5D0A">
        <w:rPr>
          <w:rFonts w:ascii="Calibri" w:hAnsi="Calibri" w:cs="Calibri"/>
          <w:sz w:val="24"/>
          <w:szCs w:val="24"/>
          <w:lang w:eastAsia="pl-PL"/>
        </w:rPr>
        <w:t xml:space="preserve">postanowił 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>sprawdzić</w:t>
      </w:r>
      <w:r w:rsidR="00EF5D0A">
        <w:rPr>
          <w:rFonts w:ascii="Calibri" w:hAnsi="Calibri" w:cs="Calibri"/>
          <w:sz w:val="24"/>
          <w:szCs w:val="24"/>
          <w:lang w:eastAsia="pl-PL"/>
        </w:rPr>
        <w:t>, ile faktycznie jest książeczek mieszkaniowych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 xml:space="preserve"> założonych przed 24 października 1990 r</w:t>
      </w:r>
      <w:r w:rsidR="00EF5D0A">
        <w:rPr>
          <w:rFonts w:ascii="Calibri" w:hAnsi="Calibri" w:cs="Calibri"/>
          <w:sz w:val="24"/>
          <w:szCs w:val="24"/>
          <w:lang w:eastAsia="pl-PL"/>
        </w:rPr>
        <w:t>.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>, czyli z prawem do premii gwarancyjnej.</w:t>
      </w:r>
      <w:r w:rsidR="00EF5D0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 xml:space="preserve">W tym celu </w:t>
      </w:r>
      <w:r w:rsidR="00EF5D0A">
        <w:rPr>
          <w:rFonts w:ascii="Calibri" w:hAnsi="Calibri" w:cs="Calibri"/>
          <w:sz w:val="24"/>
          <w:szCs w:val="24"/>
          <w:lang w:eastAsia="pl-PL"/>
        </w:rPr>
        <w:t xml:space="preserve">ich posiadaczy </w:t>
      </w:r>
      <w:r w:rsidR="00725839">
        <w:rPr>
          <w:rFonts w:ascii="Calibri" w:hAnsi="Calibri" w:cs="Calibri"/>
          <w:sz w:val="24"/>
          <w:szCs w:val="24"/>
          <w:lang w:val="pl-PL" w:eastAsia="pl-PL"/>
        </w:rPr>
        <w:t xml:space="preserve">zobowiązano ustawowo </w:t>
      </w:r>
      <w:r w:rsidR="00EF5D0A">
        <w:rPr>
          <w:rFonts w:ascii="Calibri" w:hAnsi="Calibri" w:cs="Calibri"/>
          <w:sz w:val="24"/>
          <w:szCs w:val="24"/>
          <w:lang w:eastAsia="pl-PL"/>
        </w:rPr>
        <w:t>do zarejestrowania się w PKO BP.</w:t>
      </w:r>
      <w:r w:rsidR="00725839" w:rsidRPr="00725839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Wprawdzie 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ustawa 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nie określił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>a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terminu rejestracji, ale warto 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było 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załatwić tę formalność do końca 2022 r.</w:t>
      </w:r>
      <w:r w:rsidR="00725839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 Posiadacze książeczek mieszkaniowych, którzy przegapili ten termin, </w:t>
      </w:r>
      <w:r w:rsidR="00725839">
        <w:rPr>
          <w:rFonts w:ascii="Calibri" w:hAnsi="Calibri" w:cs="Calibri"/>
          <w:sz w:val="24"/>
          <w:szCs w:val="24"/>
          <w:lang w:val="pl-PL"/>
        </w:rPr>
        <w:t xml:space="preserve">mogą </w:t>
      </w:r>
      <w:r w:rsidR="00EF5D0A">
        <w:rPr>
          <w:rFonts w:ascii="Calibri" w:hAnsi="Calibri" w:cs="Calibri"/>
          <w:sz w:val="24"/>
          <w:szCs w:val="24"/>
        </w:rPr>
        <w:t>bowiem ubiegać się o premię gwarancyjną dopiero „w roku następującym po rejestracji książeczki”.</w:t>
      </w:r>
      <w:r w:rsidR="00725839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D45E29C" w14:textId="77777777" w:rsidR="000E4548" w:rsidRDefault="000E4548" w:rsidP="00EF5D0A">
      <w:pPr>
        <w:rPr>
          <w:rFonts w:ascii="Calibri" w:hAnsi="Calibri" w:cs="Calibri"/>
          <w:lang w:val="pl-PL"/>
        </w:rPr>
      </w:pPr>
    </w:p>
    <w:p w14:paraId="7D136FEE" w14:textId="77777777" w:rsidR="00CB10B3" w:rsidRDefault="00725839" w:rsidP="00CB10B3">
      <w:pPr>
        <w:rPr>
          <w:rFonts w:ascii="Calibri" w:hAnsi="Calibri" w:cs="Calibri"/>
          <w:sz w:val="24"/>
          <w:szCs w:val="24"/>
          <w:lang w:val="pl-PL" w:eastAsia="pl-PL"/>
        </w:rPr>
      </w:pPr>
      <w:r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–  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</w:rPr>
        <w:t xml:space="preserve">To może być </w:t>
      </w:r>
      <w:r w:rsidR="0038098A"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  <w:lang w:val="pl-PL"/>
        </w:rPr>
        <w:t xml:space="preserve">niemiłe zaskoczenie 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</w:rPr>
        <w:t xml:space="preserve">dla tych, którzy 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  <w:lang w:val="pl-PL"/>
        </w:rPr>
        <w:t xml:space="preserve">właśnie kupili 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</w:rPr>
        <w:t>mieszkanie, a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  <w:lang w:val="pl-PL"/>
        </w:rPr>
        <w:t>le w PKO BP dowiedzieli się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</w:rPr>
        <w:t xml:space="preserve">, że owszem premię uzyskają, ale dopiero w </w:t>
      </w:r>
      <w:r w:rsidRPr="00FA2E20">
        <w:rPr>
          <w:rFonts w:ascii="Calibri" w:hAnsi="Calibri" w:cs="Calibri"/>
          <w:i/>
          <w:iCs/>
          <w:color w:val="231F20"/>
          <w:sz w:val="24"/>
          <w:szCs w:val="24"/>
          <w:shd w:val="clear" w:color="auto" w:fill="FFFFFF"/>
          <w:lang w:val="pl-PL"/>
        </w:rPr>
        <w:t>przyszłym roku</w:t>
      </w:r>
      <w:r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– tłumaczy Marek Wielgo</w:t>
      </w:r>
      <w:r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>, ekspert portal</w:t>
      </w:r>
      <w:r w:rsidR="000E4548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>u</w:t>
      </w:r>
      <w:r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 </w:t>
      </w:r>
      <w:hyperlink r:id="rId10" w:history="1">
        <w:r w:rsidRPr="000E4548">
          <w:rPr>
            <w:rStyle w:val="Hipercze"/>
            <w:rFonts w:ascii="Calibri" w:hAnsi="Calibri" w:cs="Calibri"/>
            <w:sz w:val="24"/>
            <w:szCs w:val="24"/>
            <w:shd w:val="clear" w:color="auto" w:fill="FFFFFF"/>
            <w:lang w:val="pl-PL"/>
          </w:rPr>
          <w:t>GetHome.pl</w:t>
        </w:r>
      </w:hyperlink>
      <w:r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.</w:t>
      </w:r>
      <w:r w:rsidR="000E4548">
        <w:rPr>
          <w:rFonts w:ascii="Calibri" w:hAnsi="Calibri" w:cs="Calibri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="00F5517E">
        <w:rPr>
          <w:rFonts w:ascii="Calibri" w:hAnsi="Calibri" w:cs="Calibri"/>
          <w:sz w:val="24"/>
          <w:szCs w:val="24"/>
          <w:lang w:val="pl-PL" w:eastAsia="pl-PL"/>
        </w:rPr>
        <w:t xml:space="preserve">Jak </w:t>
      </w:r>
      <w:r w:rsidR="00CB10B3">
        <w:rPr>
          <w:rFonts w:ascii="Calibri" w:hAnsi="Calibri" w:cs="Calibri"/>
          <w:sz w:val="24"/>
          <w:szCs w:val="24"/>
          <w:lang w:eastAsia="pl-PL"/>
        </w:rPr>
        <w:t xml:space="preserve">ustalił, PKO BP prowadzi </w:t>
      </w:r>
      <w:r w:rsidR="00F5517E">
        <w:rPr>
          <w:rFonts w:ascii="Calibri" w:hAnsi="Calibri" w:cs="Calibri"/>
          <w:sz w:val="24"/>
          <w:szCs w:val="24"/>
          <w:lang w:val="pl-PL" w:eastAsia="pl-PL"/>
        </w:rPr>
        <w:t xml:space="preserve">wciąż </w:t>
      </w:r>
      <w:r w:rsidR="00CB10B3">
        <w:rPr>
          <w:rFonts w:ascii="Calibri" w:hAnsi="Calibri" w:cs="Calibri"/>
          <w:sz w:val="24"/>
          <w:szCs w:val="24"/>
          <w:lang w:val="pl-PL" w:eastAsia="pl-PL"/>
        </w:rPr>
        <w:t xml:space="preserve">978,8 tys. </w:t>
      </w:r>
      <w:r w:rsidR="00CB10B3">
        <w:rPr>
          <w:rFonts w:ascii="Calibri" w:hAnsi="Calibri" w:cs="Calibri"/>
          <w:sz w:val="24"/>
          <w:szCs w:val="24"/>
          <w:lang w:eastAsia="pl-PL"/>
        </w:rPr>
        <w:t>mieszkaniowych rachunków oszczędnościowych z czasów PRL. Czyli teoretycznie tyle powinno być książeczek mieszkaniowych. Tymczasem</w:t>
      </w:r>
      <w:r w:rsidR="00CB10B3">
        <w:rPr>
          <w:rFonts w:ascii="Calibri" w:hAnsi="Calibri" w:cs="Calibri"/>
          <w:sz w:val="24"/>
          <w:szCs w:val="24"/>
          <w:lang w:val="pl-PL" w:eastAsia="pl-PL"/>
        </w:rPr>
        <w:t>,</w:t>
      </w:r>
      <w:r w:rsidR="00CB10B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CB10B3">
        <w:rPr>
          <w:rFonts w:ascii="Calibri" w:hAnsi="Calibri" w:cs="Calibri"/>
          <w:sz w:val="24"/>
          <w:szCs w:val="24"/>
          <w:lang w:val="pl-PL" w:eastAsia="pl-PL"/>
        </w:rPr>
        <w:t xml:space="preserve">w ciągu niemal dwóch lat od wprowadzenia obowiązku ich rejestracji,  zgłosiło się tylko </w:t>
      </w:r>
      <w:r w:rsidR="00CB10B3">
        <w:rPr>
          <w:rFonts w:ascii="Calibri" w:hAnsi="Calibri" w:cs="Calibri"/>
          <w:sz w:val="24"/>
          <w:szCs w:val="24"/>
          <w:lang w:eastAsia="pl-PL"/>
        </w:rPr>
        <w:t xml:space="preserve">ok. </w:t>
      </w:r>
      <w:r w:rsidR="00CB10B3">
        <w:rPr>
          <w:rFonts w:ascii="Calibri" w:hAnsi="Calibri" w:cs="Calibri"/>
          <w:sz w:val="24"/>
          <w:szCs w:val="24"/>
          <w:lang w:val="pl-PL" w:eastAsia="pl-PL"/>
        </w:rPr>
        <w:t>27</w:t>
      </w:r>
      <w:r w:rsidR="00CB10B3">
        <w:rPr>
          <w:rFonts w:ascii="Calibri" w:hAnsi="Calibri" w:cs="Calibri"/>
          <w:sz w:val="24"/>
          <w:szCs w:val="24"/>
          <w:lang w:eastAsia="pl-PL"/>
        </w:rPr>
        <w:t xml:space="preserve"> tys. </w:t>
      </w:r>
      <w:r w:rsidR="00CB10B3">
        <w:rPr>
          <w:rFonts w:ascii="Calibri" w:hAnsi="Calibri" w:cs="Calibri"/>
          <w:sz w:val="24"/>
          <w:szCs w:val="24"/>
          <w:lang w:val="pl-PL" w:eastAsia="pl-PL"/>
        </w:rPr>
        <w:t>posiadaczy książeczek.</w:t>
      </w:r>
    </w:p>
    <w:p w14:paraId="6DBA0800" w14:textId="77777777" w:rsidR="000E4548" w:rsidRDefault="000E4548" w:rsidP="00CB10B3">
      <w:pPr>
        <w:rPr>
          <w:rFonts w:ascii="Calibri" w:hAnsi="Calibri" w:cs="Calibri"/>
          <w:sz w:val="24"/>
          <w:szCs w:val="24"/>
          <w:lang w:val="pl-PL" w:eastAsia="pl-PL"/>
        </w:rPr>
      </w:pPr>
    </w:p>
    <w:p w14:paraId="14D1E2A9" w14:textId="77777777" w:rsidR="00F5517E" w:rsidRDefault="00CB10B3" w:rsidP="00CB10B3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 w:eastAsia="pl-PL"/>
        </w:rPr>
        <w:t xml:space="preserve">Zdaniem </w:t>
      </w:r>
      <w:r w:rsidR="000E4548">
        <w:rPr>
          <w:rFonts w:ascii="Calibri" w:hAnsi="Calibri" w:cs="Calibri"/>
          <w:sz w:val="24"/>
          <w:szCs w:val="24"/>
          <w:lang w:val="pl-PL" w:eastAsia="pl-PL"/>
        </w:rPr>
        <w:t>eksperta GetHome.pl</w:t>
      </w:r>
      <w:r>
        <w:rPr>
          <w:rFonts w:ascii="Calibri" w:hAnsi="Calibri" w:cs="Calibri"/>
          <w:sz w:val="24"/>
          <w:szCs w:val="24"/>
          <w:lang w:val="pl-PL" w:eastAsia="pl-PL"/>
        </w:rPr>
        <w:t>, wytłumaczenie może być tylko jedno:</w:t>
      </w:r>
      <w:r>
        <w:rPr>
          <w:rFonts w:ascii="Calibri" w:hAnsi="Calibri" w:cs="Calibri"/>
          <w:sz w:val="24"/>
          <w:szCs w:val="24"/>
          <w:lang w:eastAsia="pl-PL"/>
        </w:rPr>
        <w:t xml:space="preserve"> ogromna część książeczek mieszkaniowych uległa zniszczeniu lub 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zawieruszyła się gdzieś </w:t>
      </w:r>
      <w:r>
        <w:rPr>
          <w:rFonts w:ascii="Calibri" w:hAnsi="Calibri" w:cs="Calibri"/>
          <w:sz w:val="24"/>
          <w:szCs w:val="24"/>
          <w:lang w:eastAsia="pl-PL"/>
        </w:rPr>
        <w:t>ich właściciel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om bądź spadkobiercom. Zwłaszcza, że od </w:t>
      </w:r>
      <w:r>
        <w:rPr>
          <w:rFonts w:ascii="Calibri" w:hAnsi="Calibri" w:cs="Calibri"/>
          <w:sz w:val="24"/>
          <w:szCs w:val="24"/>
          <w:lang w:eastAsia="pl-PL"/>
        </w:rPr>
        <w:t>ostatniej wpłaty na mieszkaniowy rachunek w PKO BP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 upłynęło ponad 30 lat. Za taką hipotezą przemawia też </w:t>
      </w:r>
      <w:r>
        <w:rPr>
          <w:rFonts w:ascii="Calibri" w:hAnsi="Calibri" w:cs="Calibri"/>
          <w:sz w:val="24"/>
          <w:szCs w:val="24"/>
        </w:rPr>
        <w:t xml:space="preserve">malejąca z każdym rokiem liczba likwidowanych książeczek. </w:t>
      </w:r>
      <w:r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0C0A95">
        <w:rPr>
          <w:rFonts w:ascii="Calibri" w:hAnsi="Calibri" w:cs="Calibri"/>
          <w:sz w:val="24"/>
          <w:szCs w:val="24"/>
          <w:lang w:val="pl-PL"/>
        </w:rPr>
        <w:t>okresie trzech kwartałów tego roku u</w:t>
      </w:r>
      <w:r>
        <w:rPr>
          <w:rFonts w:ascii="Calibri" w:hAnsi="Calibri" w:cs="Calibri"/>
          <w:sz w:val="24"/>
          <w:szCs w:val="24"/>
          <w:lang w:val="pl-PL"/>
        </w:rPr>
        <w:t xml:space="preserve">było ich zaledwie </w:t>
      </w:r>
      <w:r w:rsidR="00F5517E">
        <w:rPr>
          <w:rFonts w:ascii="Calibri" w:hAnsi="Calibri" w:cs="Calibri"/>
          <w:sz w:val="24"/>
          <w:szCs w:val="24"/>
          <w:lang w:val="pl-PL"/>
        </w:rPr>
        <w:t>3,4 tys., w tym 2,9 tys. z wypłatą premii gwarancyjnej.</w:t>
      </w:r>
    </w:p>
    <w:p w14:paraId="52F12E35" w14:textId="77777777" w:rsidR="00326EC2" w:rsidRDefault="00326EC2" w:rsidP="00CB10B3">
      <w:pPr>
        <w:rPr>
          <w:rFonts w:ascii="Calibri" w:hAnsi="Calibri" w:cs="Calibri"/>
          <w:sz w:val="24"/>
          <w:szCs w:val="24"/>
          <w:lang w:val="pl-PL"/>
        </w:rPr>
      </w:pPr>
    </w:p>
    <w:p w14:paraId="098685AB" w14:textId="77777777" w:rsidR="00326EC2" w:rsidRDefault="00FE1B51" w:rsidP="00CB10B3">
      <w:pPr>
        <w:rPr>
          <w:rFonts w:ascii="Calibri" w:hAnsi="Calibri" w:cs="Calibri"/>
          <w:sz w:val="24"/>
          <w:szCs w:val="24"/>
          <w:lang w:val="pl-PL"/>
        </w:rPr>
      </w:pPr>
      <w:r>
        <w:rPr>
          <w:noProof/>
        </w:rPr>
        <w:pict w14:anchorId="4A73A04C">
          <v:shape id="_x0000_i1027" type="#_x0000_t75" style="width:522pt;height:291pt">
            <v:imagedata r:id="rId11" o:title=""/>
          </v:shape>
        </w:pict>
      </w:r>
    </w:p>
    <w:p w14:paraId="08C29F81" w14:textId="77777777" w:rsidR="00F5517E" w:rsidRDefault="00F5517E" w:rsidP="00CB10B3">
      <w:pPr>
        <w:rPr>
          <w:rFonts w:ascii="Calibri" w:hAnsi="Calibri" w:cs="Calibri"/>
          <w:sz w:val="24"/>
          <w:szCs w:val="24"/>
          <w:lang w:val="pl-PL"/>
        </w:rPr>
      </w:pPr>
    </w:p>
    <w:p w14:paraId="2D6DDC0D" w14:textId="77777777" w:rsidR="001561F9" w:rsidRPr="00FE1B51" w:rsidRDefault="000C0A95" w:rsidP="000C0A95">
      <w:pPr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Pamiętajmy, że wkłady tych, którzy przestali oszczędzać na książeczce są dziś niewiele warte. Dlatego nie warto jej likwidować bez premii gwarancyjnej, która w tym roku wynosi średnio </w:t>
      </w:r>
      <w:r w:rsidR="001561F9">
        <w:rPr>
          <w:rFonts w:ascii="Calibri" w:hAnsi="Calibri" w:cs="Calibri"/>
          <w:sz w:val="24"/>
          <w:szCs w:val="24"/>
          <w:lang w:val="pl-PL"/>
        </w:rPr>
        <w:t xml:space="preserve">niespełna 16 tys. zł. </w:t>
      </w:r>
      <w:r w:rsidR="001561F9" w:rsidRPr="001561F9">
        <w:rPr>
          <w:rFonts w:ascii="Calibri" w:eastAsia="Times New Roman" w:hAnsi="Calibri" w:cs="Calibri"/>
          <w:sz w:val="24"/>
          <w:szCs w:val="24"/>
          <w:lang w:val="pl-PL" w:eastAsia="pl-PL"/>
        </w:rPr>
        <w:t>Wysokość premii zależy od wpłat dokonywanych w poszczególnych latach i od GUS-owskiego wskaźnika ceny metra kwadratowego w budownictwie mieszkaniowym, który zmienia się co kwartał</w:t>
      </w:r>
      <w:r w:rsidR="001561F9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</w:p>
    <w:p w14:paraId="6A9F9D6F" w14:textId="77777777" w:rsidR="001561F9" w:rsidRDefault="00FE1B51" w:rsidP="000C0A95">
      <w:pPr>
        <w:rPr>
          <w:rFonts w:ascii="Calibri" w:hAnsi="Calibri" w:cs="Calibri"/>
          <w:sz w:val="24"/>
          <w:szCs w:val="24"/>
          <w:lang w:val="pl-PL"/>
        </w:rPr>
      </w:pPr>
      <w:r>
        <w:rPr>
          <w:noProof/>
        </w:rPr>
        <w:lastRenderedPageBreak/>
        <w:pict w14:anchorId="50D95235">
          <v:shape id="_x0000_i1028" type="#_x0000_t75" style="width:522.75pt;height:4in">
            <v:imagedata r:id="rId12" o:title=""/>
          </v:shape>
        </w:pict>
      </w:r>
    </w:p>
    <w:p w14:paraId="0867ACCE" w14:textId="77777777" w:rsidR="001561F9" w:rsidRDefault="001561F9" w:rsidP="000C0A95">
      <w:pPr>
        <w:rPr>
          <w:rFonts w:ascii="Calibri" w:hAnsi="Calibri" w:cs="Calibri"/>
          <w:sz w:val="24"/>
          <w:szCs w:val="24"/>
          <w:lang w:val="pl-PL"/>
        </w:rPr>
      </w:pPr>
    </w:p>
    <w:p w14:paraId="0C5D0985" w14:textId="77777777" w:rsidR="001561F9" w:rsidRDefault="001561F9" w:rsidP="001561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Problem w tym, że aby ją uzyskać </w:t>
      </w:r>
      <w:r>
        <w:rPr>
          <w:rFonts w:ascii="Calibri" w:hAnsi="Calibri" w:cs="Calibri"/>
          <w:color w:val="15181B"/>
          <w:sz w:val="24"/>
          <w:szCs w:val="24"/>
          <w:shd w:val="clear" w:color="auto" w:fill="FFFFFF"/>
        </w:rPr>
        <w:t xml:space="preserve">najpierw trzeba zainwestować na ściśle określone ustawowo cele mieszkaniowe. Są to </w:t>
      </w:r>
      <w:r>
        <w:rPr>
          <w:rFonts w:ascii="Calibri" w:hAnsi="Calibri" w:cs="Calibri"/>
          <w:sz w:val="24"/>
          <w:szCs w:val="24"/>
        </w:rPr>
        <w:t>m.in.:</w:t>
      </w:r>
    </w:p>
    <w:p w14:paraId="6842ED02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zakup mieszkania lub budowa domu (także w trakcie realizacji inwestycji); </w:t>
      </w:r>
    </w:p>
    <w:p w14:paraId="6A8B60AE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uzyskanie odrębnej własności lokalu mieszkalnego powstałego w drodze przebudowy, nadbudowy lub rozbudowy budynku mieszkalnego, bądź pomieszczeń niemieszkalnych;</w:t>
      </w:r>
    </w:p>
    <w:p w14:paraId="0008F631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wpłacenie za okres 12 miesięcy składek na fundusz remontowy wspólnoty lub spółdzielni mieszkaniowej;</w:t>
      </w:r>
    </w:p>
    <w:p w14:paraId="72D95664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zaciągnięcie kredytu na dom lub mieszkanie (pieniądze są doliczane do wkładu własnego);</w:t>
      </w:r>
    </w:p>
    <w:p w14:paraId="16D43B0F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wpłacenie kaucji za mieszkanie najęte od towarzystwa budownictwa społecznego w wysokości przekraczającej 3 proc. wartości odtworzeniowej lokalu;</w:t>
      </w:r>
    </w:p>
    <w:p w14:paraId="66EA71F5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zakup ułamkowej części (minimum ¼ udziału) mieszkania spółdzielczego o statusie własnościowym lub domu w spółdzielni;</w:t>
      </w:r>
    </w:p>
    <w:p w14:paraId="4B22B718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zakup ułamkowej części (minimum ¼ udziału) mieszkania stanowiącego odrębną własność lub domu;</w:t>
      </w:r>
    </w:p>
    <w:p w14:paraId="0DD6ED90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zawarcie umowy najmu instytucjonalnego z dojściem do własności;</w:t>
      </w:r>
    </w:p>
    <w:p w14:paraId="096458A0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ponoszenie przez co najmniej 5 lat opłat z tytułu przekształcenia prawa użytkowania wieczystego gruntu w prawo własności; </w:t>
      </w:r>
    </w:p>
    <w:p w14:paraId="69A8A526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wymiana okien (co najmniej dwóch, jeśli w mieszkaniu jest więcej niż jedno) oraz montaż, wymiana lub modernizacja instalacji gazowej, elektrycznej lub wodno-kanalizacyjnej;</w:t>
      </w:r>
    </w:p>
    <w:p w14:paraId="05D49766" w14:textId="77777777" w:rsidR="001561F9" w:rsidRDefault="001561F9" w:rsidP="001561F9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realizacja przedsięwzięcia termomodernizacyjnego (np. ocieplenie domu czy wymiany urządzenia grzewczego), przy czym wydatki na materiały budowlane, urządzenia lub usługi muszą wynieść co najmniej 6 tys. zł.</w:t>
      </w:r>
    </w:p>
    <w:p w14:paraId="47C0C972" w14:textId="77777777" w:rsidR="001561F9" w:rsidRDefault="001561F9" w:rsidP="001561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Oczywiście należy udokumentować poniesione wydatki. N</w:t>
      </w:r>
      <w:r w:rsidR="000E4548">
        <w:rPr>
          <w:rFonts w:ascii="Calibri" w:hAnsi="Calibri" w:cs="Calibri"/>
          <w:sz w:val="24"/>
          <w:szCs w:val="24"/>
          <w:lang w:val="pl-PL"/>
        </w:rPr>
        <w:t xml:space="preserve">a </w:t>
      </w:r>
      <w:r>
        <w:rPr>
          <w:rFonts w:ascii="Calibri" w:hAnsi="Calibri" w:cs="Calibri"/>
          <w:sz w:val="24"/>
          <w:szCs w:val="24"/>
        </w:rPr>
        <w:t>p</w:t>
      </w:r>
      <w:r w:rsidR="000E4548">
        <w:rPr>
          <w:rFonts w:ascii="Calibri" w:hAnsi="Calibri" w:cs="Calibri"/>
          <w:sz w:val="24"/>
          <w:szCs w:val="24"/>
          <w:lang w:val="pl-PL"/>
        </w:rPr>
        <w:t>rzykład</w:t>
      </w:r>
      <w:r>
        <w:rPr>
          <w:rFonts w:ascii="Calibri" w:hAnsi="Calibri" w:cs="Calibri"/>
          <w:sz w:val="24"/>
          <w:szCs w:val="24"/>
        </w:rPr>
        <w:t xml:space="preserve"> w przypadku zakupu mieszkania wystarczy przedstawić akt notarialny. Jednak w niektórych </w:t>
      </w:r>
      <w:r w:rsidR="000E4548">
        <w:rPr>
          <w:rFonts w:ascii="Calibri" w:hAnsi="Calibri" w:cs="Calibri"/>
          <w:sz w:val="24"/>
          <w:szCs w:val="24"/>
          <w:lang w:val="pl-PL"/>
        </w:rPr>
        <w:t>sytuacjach</w:t>
      </w:r>
      <w:r>
        <w:rPr>
          <w:rFonts w:ascii="Calibri" w:hAnsi="Calibri" w:cs="Calibri"/>
          <w:sz w:val="24"/>
          <w:szCs w:val="24"/>
        </w:rPr>
        <w:t xml:space="preserve"> PKO BP wymaga wielu dokumentów. Warto dopytać o nie w banku.</w:t>
      </w:r>
    </w:p>
    <w:p w14:paraId="49FCE664" w14:textId="77777777" w:rsidR="000E4548" w:rsidRDefault="000E4548" w:rsidP="001561F9">
      <w:pPr>
        <w:rPr>
          <w:rFonts w:ascii="Calibri" w:hAnsi="Calibri" w:cs="Calibri"/>
          <w:sz w:val="24"/>
          <w:szCs w:val="24"/>
          <w:lang w:val="pl-PL"/>
        </w:rPr>
      </w:pPr>
    </w:p>
    <w:p w14:paraId="061F6B37" w14:textId="77777777" w:rsidR="00326EC2" w:rsidRDefault="00326EC2" w:rsidP="00326EC2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A c</w:t>
      </w:r>
      <w:r w:rsidR="000C0A95">
        <w:rPr>
          <w:rFonts w:ascii="Calibri" w:hAnsi="Calibri" w:cs="Calibri"/>
          <w:sz w:val="24"/>
          <w:szCs w:val="24"/>
          <w:lang w:val="pl-PL"/>
        </w:rPr>
        <w:t xml:space="preserve">o mają zrobić </w:t>
      </w:r>
      <w:r w:rsidR="002123B7">
        <w:rPr>
          <w:rFonts w:ascii="Calibri" w:hAnsi="Calibri" w:cs="Calibri"/>
          <w:sz w:val="24"/>
          <w:szCs w:val="24"/>
          <w:lang w:val="pl-PL"/>
        </w:rPr>
        <w:t xml:space="preserve">ci </w:t>
      </w:r>
      <w:r w:rsidR="000C0A95">
        <w:rPr>
          <w:rFonts w:ascii="Calibri" w:hAnsi="Calibri" w:cs="Calibri"/>
          <w:sz w:val="24"/>
          <w:szCs w:val="24"/>
          <w:lang w:val="pl-PL"/>
        </w:rPr>
        <w:t>posiadacze</w:t>
      </w:r>
      <w:r>
        <w:rPr>
          <w:rFonts w:ascii="Calibri" w:hAnsi="Calibri" w:cs="Calibri"/>
          <w:sz w:val="24"/>
          <w:szCs w:val="24"/>
          <w:lang w:val="pl-PL"/>
        </w:rPr>
        <w:t xml:space="preserve"> książeczki mieszkaniowej</w:t>
      </w:r>
      <w:r w:rsidR="000C0A95">
        <w:rPr>
          <w:rFonts w:ascii="Calibri" w:hAnsi="Calibri" w:cs="Calibri"/>
          <w:sz w:val="24"/>
          <w:szCs w:val="24"/>
          <w:lang w:val="pl-PL"/>
        </w:rPr>
        <w:t xml:space="preserve">, którzy nie planują </w:t>
      </w:r>
      <w:r>
        <w:rPr>
          <w:rFonts w:ascii="Calibri" w:hAnsi="Calibri" w:cs="Calibri"/>
          <w:sz w:val="24"/>
          <w:szCs w:val="24"/>
          <w:lang w:val="pl-PL"/>
        </w:rPr>
        <w:t>inwestycji mieszkaniowej</w:t>
      </w:r>
      <w:r w:rsidR="000C0A95">
        <w:rPr>
          <w:rFonts w:ascii="Calibri" w:hAnsi="Calibri" w:cs="Calibri"/>
          <w:sz w:val="24"/>
          <w:szCs w:val="24"/>
          <w:lang w:val="pl-PL"/>
        </w:rPr>
        <w:t xml:space="preserve">? </w:t>
      </w:r>
      <w:r w:rsidRPr="00326EC2">
        <w:rPr>
          <w:rFonts w:ascii="Calibri" w:hAnsi="Calibri" w:cs="Calibri"/>
          <w:sz w:val="24"/>
          <w:szCs w:val="24"/>
          <w:shd w:val="clear" w:color="auto" w:fill="FFFFFF"/>
        </w:rPr>
        <w:t>Są tacy, którzy j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>ą</w:t>
      </w:r>
      <w:r w:rsidRPr="00326EC2">
        <w:rPr>
          <w:rFonts w:ascii="Calibri" w:hAnsi="Calibri" w:cs="Calibri"/>
          <w:sz w:val="24"/>
          <w:szCs w:val="24"/>
          <w:shd w:val="clear" w:color="auto" w:fill="FFFFFF"/>
        </w:rPr>
        <w:t xml:space="preserve"> likwidują rezygnując z premii gwarancyjnej. W </w:t>
      </w:r>
      <w:r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tym roku </w:t>
      </w:r>
      <w:r w:rsidRPr="00326EC2">
        <w:rPr>
          <w:rFonts w:ascii="Calibri" w:hAnsi="Calibri" w:cs="Calibri"/>
          <w:sz w:val="24"/>
          <w:szCs w:val="24"/>
          <w:shd w:val="clear" w:color="auto" w:fill="FFFFFF"/>
        </w:rPr>
        <w:t xml:space="preserve">było </w:t>
      </w:r>
      <w:r w:rsidR="00CA4C0F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ok. 500 </w:t>
      </w:r>
      <w:r w:rsidRPr="00326EC2">
        <w:rPr>
          <w:rFonts w:ascii="Calibri" w:hAnsi="Calibri" w:cs="Calibri"/>
          <w:sz w:val="24"/>
          <w:szCs w:val="24"/>
          <w:shd w:val="clear" w:color="auto" w:fill="FFFFFF"/>
        </w:rPr>
        <w:t>takich osób.</w:t>
      </w:r>
      <w:r w:rsidR="00CA4C0F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L</w:t>
      </w:r>
      <w:r w:rsidR="004D39F4">
        <w:rPr>
          <w:rFonts w:ascii="Calibri" w:hAnsi="Calibri" w:cs="Calibri"/>
          <w:sz w:val="24"/>
          <w:szCs w:val="24"/>
        </w:rPr>
        <w:t xml:space="preserve">epszym rozwiązaniem </w:t>
      </w:r>
      <w:r>
        <w:rPr>
          <w:rFonts w:ascii="Calibri" w:hAnsi="Calibri" w:cs="Calibri"/>
          <w:sz w:val="24"/>
          <w:szCs w:val="24"/>
          <w:lang w:val="pl-PL"/>
        </w:rPr>
        <w:t xml:space="preserve">może być </w:t>
      </w:r>
      <w:r w:rsidR="004D39F4">
        <w:rPr>
          <w:rFonts w:ascii="Calibri" w:hAnsi="Calibri" w:cs="Calibri"/>
          <w:sz w:val="24"/>
          <w:szCs w:val="24"/>
        </w:rPr>
        <w:t xml:space="preserve">scedowanie </w:t>
      </w:r>
      <w:r w:rsidR="00CA4C0F">
        <w:rPr>
          <w:rFonts w:ascii="Calibri" w:hAnsi="Calibri" w:cs="Calibri"/>
          <w:sz w:val="24"/>
          <w:szCs w:val="24"/>
          <w:lang w:val="pl-PL"/>
        </w:rPr>
        <w:t xml:space="preserve">książeczki </w:t>
      </w:r>
      <w:r w:rsidR="004D39F4">
        <w:rPr>
          <w:rFonts w:ascii="Calibri" w:hAnsi="Calibri" w:cs="Calibri"/>
          <w:sz w:val="24"/>
          <w:szCs w:val="24"/>
        </w:rPr>
        <w:t>na kogoś z rodziny, kto właśnie planuje taką inwestycję</w:t>
      </w:r>
      <w:r w:rsidR="00CA4C0F">
        <w:rPr>
          <w:rFonts w:ascii="Calibri" w:hAnsi="Calibri" w:cs="Calibri"/>
          <w:sz w:val="24"/>
          <w:szCs w:val="24"/>
          <w:lang w:val="pl-PL"/>
        </w:rPr>
        <w:t xml:space="preserve"> i zwróci zainkasowane pieniądze</w:t>
      </w:r>
      <w:r w:rsidR="004D39F4">
        <w:rPr>
          <w:rFonts w:ascii="Calibri" w:hAnsi="Calibri" w:cs="Calibri"/>
          <w:sz w:val="24"/>
          <w:szCs w:val="24"/>
        </w:rPr>
        <w:t xml:space="preserve">. Warunki umowy stanowią, że </w:t>
      </w:r>
      <w:r>
        <w:rPr>
          <w:rFonts w:ascii="Calibri" w:hAnsi="Calibri" w:cs="Calibri"/>
          <w:sz w:val="24"/>
          <w:szCs w:val="24"/>
          <w:lang w:val="pl-PL"/>
        </w:rPr>
        <w:t>„</w:t>
      </w:r>
      <w:r w:rsidR="004D39F4">
        <w:rPr>
          <w:rFonts w:ascii="Calibri" w:hAnsi="Calibri" w:cs="Calibri"/>
          <w:sz w:val="24"/>
          <w:szCs w:val="24"/>
        </w:rPr>
        <w:t>książeczka może być przedmiotem przekazania praw do wkładu pomiędzy: małżonkami (również rozwiedzionymi), rodzicami i dziećmi (również przysposobionymi), dziadkami i wnukami, rodzeństwem rodzonym i przyrodnim, pomiędzy powinowatymi (macochą lub ojczymem i pasierbami)". To daje spore możliwości, bo możliwy jest łańcuszek cesji.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E60CB22" w14:textId="77777777" w:rsidR="000E4548" w:rsidRDefault="000E4548" w:rsidP="00326EC2">
      <w:pPr>
        <w:rPr>
          <w:rFonts w:ascii="Calibri" w:hAnsi="Calibri" w:cs="Calibri"/>
          <w:sz w:val="24"/>
          <w:szCs w:val="24"/>
          <w:lang w:val="pl-PL"/>
        </w:rPr>
      </w:pPr>
    </w:p>
    <w:p w14:paraId="625DD35B" w14:textId="77777777" w:rsidR="004D39F4" w:rsidRDefault="00326EC2" w:rsidP="00326EC2">
      <w:pPr>
        <w:rPr>
          <w:rFonts w:ascii="Calibri" w:hAnsi="Calibri" w:cs="Calibri"/>
          <w:sz w:val="24"/>
          <w:szCs w:val="24"/>
          <w:lang w:val="pl-PL" w:eastAsia="pl-PL"/>
        </w:rPr>
      </w:pPr>
      <w:r>
        <w:rPr>
          <w:rFonts w:ascii="Calibri" w:hAnsi="Calibri" w:cs="Calibri"/>
          <w:sz w:val="24"/>
          <w:szCs w:val="24"/>
          <w:lang w:val="pl-PL"/>
        </w:rPr>
        <w:t>–</w:t>
      </w:r>
      <w:r w:rsidR="000E454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E4548" w:rsidRPr="000E4548">
        <w:rPr>
          <w:rFonts w:ascii="Calibri" w:hAnsi="Calibri" w:cs="Calibri"/>
          <w:i/>
          <w:iCs/>
          <w:sz w:val="24"/>
          <w:szCs w:val="24"/>
          <w:lang w:val="pl-PL"/>
        </w:rPr>
        <w:t>W</w:t>
      </w:r>
      <w:r w:rsidRPr="00FA2E20">
        <w:rPr>
          <w:rFonts w:ascii="Calibri" w:hAnsi="Calibri" w:cs="Calibri"/>
          <w:i/>
          <w:iCs/>
          <w:sz w:val="24"/>
          <w:szCs w:val="24"/>
          <w:lang w:val="pl-PL" w:eastAsia="pl-PL"/>
        </w:rPr>
        <w:t>arto wcześniej sprawdzić, czy gra jest warta świeczki. O wyliczenie wkładu wraz z premią gwarancyjną można poprosić w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dowolnym oddziale PKO BP</w:t>
      </w:r>
      <w:r w:rsidR="00CA4C0F">
        <w:rPr>
          <w:rFonts w:ascii="Calibri" w:hAnsi="Calibri" w:cs="Calibri"/>
          <w:i/>
          <w:iCs/>
          <w:sz w:val="24"/>
          <w:szCs w:val="24"/>
          <w:lang w:val="pl-PL" w:eastAsia="pl-PL"/>
        </w:rPr>
        <w:t xml:space="preserve">. </w:t>
      </w:r>
      <w:r w:rsidR="00CA4C0F" w:rsidRPr="00FA2E20">
        <w:rPr>
          <w:rFonts w:ascii="Calibri" w:hAnsi="Calibri" w:cs="Calibri"/>
          <w:i/>
          <w:iCs/>
          <w:sz w:val="24"/>
          <w:szCs w:val="24"/>
          <w:lang w:val="pl-PL" w:eastAsia="pl-PL"/>
        </w:rPr>
        <w:t>Za pierwsze wyliczenie bank nie weźmie ani złotówki</w:t>
      </w:r>
      <w:r w:rsidR="00CA4C0F">
        <w:rPr>
          <w:rFonts w:ascii="Calibri" w:hAnsi="Calibri" w:cs="Calibri"/>
          <w:sz w:val="24"/>
          <w:szCs w:val="24"/>
          <w:lang w:val="pl-PL" w:eastAsia="pl-PL"/>
        </w:rPr>
        <w:t xml:space="preserve"> – radzi Marek Wielgo</w:t>
      </w:r>
      <w:r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44823B93" w14:textId="77777777" w:rsidR="000E4548" w:rsidRDefault="000E4548" w:rsidP="00326EC2">
      <w:pPr>
        <w:rPr>
          <w:rFonts w:ascii="Calibri" w:hAnsi="Calibri" w:cs="Calibri"/>
          <w:sz w:val="24"/>
          <w:szCs w:val="24"/>
          <w:lang w:val="pl-PL" w:eastAsia="pl-PL"/>
        </w:rPr>
      </w:pPr>
    </w:p>
    <w:p w14:paraId="5334575C" w14:textId="77777777" w:rsidR="00B3520C" w:rsidRDefault="000E4548" w:rsidP="00B3520C">
      <w:p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val="pl-PL" w:eastAsia="pl-PL"/>
        </w:rPr>
        <w:t>K</w:t>
      </w:r>
      <w:r w:rsidR="00CA4C0F" w:rsidRPr="00CA4C0F">
        <w:rPr>
          <w:rFonts w:ascii="Calibri" w:hAnsi="Calibri" w:cs="Calibri"/>
          <w:sz w:val="24"/>
          <w:szCs w:val="24"/>
          <w:lang w:val="pl-PL" w:eastAsia="pl-PL"/>
        </w:rPr>
        <w:t>siążeczka mieszkaniowa, podobnie jak inne składniki majątku, w razie śmierci jej posiadacza podlega także dziedziczeniu. Możemy ją więc zapisać w testamencie, a jeśli tego nie uczynimy, będzie podlegać regułom dziedziczenia ustawowego zapisanym w Kodeksie Cywilnym.</w:t>
      </w:r>
      <w:r w:rsidR="00CA4C0F">
        <w:rPr>
          <w:rFonts w:ascii="Calibri" w:hAnsi="Calibri" w:cs="Calibri"/>
          <w:sz w:val="24"/>
          <w:szCs w:val="24"/>
          <w:lang w:val="pl-PL" w:eastAsia="pl-PL"/>
        </w:rPr>
        <w:t xml:space="preserve"> Co ważne, w razie zniszczenia lub zagubienia książeczki mieszkaniowej można </w:t>
      </w:r>
      <w:bookmarkEnd w:id="0"/>
      <w:r w:rsidR="00B3520C">
        <w:rPr>
          <w:rFonts w:ascii="Calibri" w:hAnsi="Calibri" w:cs="Calibri"/>
          <w:sz w:val="24"/>
          <w:szCs w:val="24"/>
          <w:lang w:eastAsia="pl-PL"/>
        </w:rPr>
        <w:t xml:space="preserve">zgłosić ten fakt w PKO BP. Bank wystawi </w:t>
      </w:r>
      <w:r w:rsidR="00CA4C0F">
        <w:rPr>
          <w:rFonts w:ascii="Calibri" w:hAnsi="Calibri" w:cs="Calibri"/>
          <w:sz w:val="24"/>
          <w:szCs w:val="24"/>
          <w:lang w:val="pl-PL" w:eastAsia="pl-PL"/>
        </w:rPr>
        <w:t xml:space="preserve">wówczas </w:t>
      </w:r>
      <w:r w:rsidR="00356632">
        <w:rPr>
          <w:rFonts w:ascii="Calibri" w:hAnsi="Calibri" w:cs="Calibri"/>
          <w:sz w:val="24"/>
          <w:szCs w:val="24"/>
          <w:lang w:val="pl-PL" w:eastAsia="pl-PL"/>
        </w:rPr>
        <w:t>jej duplikat</w:t>
      </w:r>
      <w:r w:rsidR="00B3520C">
        <w:rPr>
          <w:rFonts w:ascii="Calibri" w:hAnsi="Calibri" w:cs="Calibri"/>
          <w:sz w:val="24"/>
          <w:szCs w:val="24"/>
          <w:lang w:eastAsia="pl-PL"/>
        </w:rPr>
        <w:t>.</w:t>
      </w:r>
    </w:p>
    <w:p w14:paraId="1A083FE9" w14:textId="77777777" w:rsidR="00B3520C" w:rsidRDefault="00B3520C" w:rsidP="00B3520C">
      <w:pPr>
        <w:rPr>
          <w:sz w:val="24"/>
          <w:szCs w:val="24"/>
          <w:lang w:eastAsia="pl-PL"/>
        </w:rPr>
      </w:pPr>
    </w:p>
    <w:p w14:paraId="49889F2B" w14:textId="77777777" w:rsidR="00B3520C" w:rsidRDefault="00B3520C" w:rsidP="00B3520C">
      <w:pPr>
        <w:rPr>
          <w:sz w:val="24"/>
          <w:szCs w:val="24"/>
          <w:lang w:eastAsia="pl-PL"/>
        </w:rPr>
      </w:pPr>
    </w:p>
    <w:p w14:paraId="194F0014" w14:textId="77777777" w:rsidR="00B3520C" w:rsidRDefault="00B3520C" w:rsidP="00911458">
      <w:pPr>
        <w:jc w:val="center"/>
        <w:rPr>
          <w:rFonts w:ascii="Calibri" w:hAnsi="Calibri" w:cs="Calibri"/>
        </w:rPr>
      </w:pPr>
    </w:p>
    <w:p w14:paraId="06C2AF60" w14:textId="77777777" w:rsidR="00B3520C" w:rsidRDefault="00B3520C" w:rsidP="00911458">
      <w:pPr>
        <w:jc w:val="center"/>
        <w:rPr>
          <w:rFonts w:ascii="Calibri" w:hAnsi="Calibri" w:cs="Calibri"/>
        </w:rPr>
      </w:pPr>
    </w:p>
    <w:p w14:paraId="75CE9A83" w14:textId="77777777" w:rsidR="004D39F4" w:rsidRDefault="004D39F4" w:rsidP="00911458">
      <w:pPr>
        <w:jc w:val="center"/>
        <w:rPr>
          <w:rFonts w:ascii="Calibri" w:hAnsi="Calibri" w:cs="Calibri"/>
        </w:rPr>
      </w:pPr>
    </w:p>
    <w:p w14:paraId="120A8CFA" w14:textId="77777777" w:rsidR="004D39F4" w:rsidRDefault="004D39F4" w:rsidP="00911458">
      <w:pPr>
        <w:jc w:val="center"/>
        <w:rPr>
          <w:rFonts w:ascii="Calibri" w:hAnsi="Calibri" w:cs="Calibri"/>
        </w:rPr>
      </w:pPr>
    </w:p>
    <w:p w14:paraId="39CF1030" w14:textId="77777777" w:rsidR="004D39F4" w:rsidRDefault="004D39F4" w:rsidP="00911458">
      <w:pPr>
        <w:jc w:val="center"/>
        <w:rPr>
          <w:rFonts w:ascii="Calibri" w:hAnsi="Calibri" w:cs="Calibri"/>
        </w:rPr>
      </w:pPr>
    </w:p>
    <w:p w14:paraId="57ACD236" w14:textId="77777777" w:rsidR="004D39F4" w:rsidRDefault="004D39F4" w:rsidP="00911458">
      <w:pPr>
        <w:jc w:val="center"/>
        <w:rPr>
          <w:rFonts w:ascii="Calibri" w:hAnsi="Calibri" w:cs="Calibri"/>
        </w:rPr>
      </w:pPr>
    </w:p>
    <w:p w14:paraId="1C09341E" w14:textId="77777777" w:rsidR="004D39F4" w:rsidRDefault="004D39F4" w:rsidP="00911458">
      <w:pPr>
        <w:jc w:val="center"/>
        <w:rPr>
          <w:rFonts w:ascii="Calibri" w:hAnsi="Calibri" w:cs="Calibri"/>
        </w:rPr>
      </w:pPr>
    </w:p>
    <w:sectPr w:rsidR="004D39F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F857" w14:textId="77777777" w:rsidR="002312B0" w:rsidRDefault="002312B0">
      <w:r>
        <w:separator/>
      </w:r>
    </w:p>
  </w:endnote>
  <w:endnote w:type="continuationSeparator" w:id="0">
    <w:p w14:paraId="255C0886" w14:textId="77777777" w:rsidR="002312B0" w:rsidRDefault="002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52CF" w14:textId="77777777" w:rsidR="00F731AE" w:rsidRDefault="00F731AE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4204E97C">
        <v:line id="Straight Connector 6" o:spid="_x0000_s1041" style="position:absolute;left:0;text-align:left;z-index:6;mso-width-relative:margin;mso-height-relative:margin" from="0,5.55pt" to="521.65pt,5.55pt" strokecolor="#7030a0"/>
      </w:pict>
    </w:r>
  </w:p>
  <w:p w14:paraId="7E8FAAFC" w14:textId="77777777" w:rsidR="00F731AE" w:rsidRDefault="00F731AE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517E19BB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60CE0903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5B3C9DFE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3F85F450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689F72F1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480968E2" w14:textId="77777777" w:rsidR="00F731AE" w:rsidRDefault="00F731AE">
    <w:pPr>
      <w:pStyle w:val="Stopka"/>
      <w:rPr>
        <w:sz w:val="16"/>
        <w:szCs w:val="16"/>
        <w:lang w:val="pl-PL"/>
      </w:rPr>
    </w:pPr>
  </w:p>
  <w:p w14:paraId="2C097E12" w14:textId="77777777" w:rsidR="00F731AE" w:rsidRDefault="00F731AE">
    <w:pPr>
      <w:pStyle w:val="Stopka"/>
      <w:rPr>
        <w:sz w:val="16"/>
        <w:szCs w:val="16"/>
        <w:lang w:val="pl-PL"/>
      </w:rPr>
    </w:pPr>
  </w:p>
  <w:p w14:paraId="03363576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8862" w14:textId="77777777" w:rsidR="002312B0" w:rsidRDefault="002312B0">
      <w:r>
        <w:separator/>
      </w:r>
    </w:p>
  </w:footnote>
  <w:footnote w:type="continuationSeparator" w:id="0">
    <w:p w14:paraId="637EA3B5" w14:textId="77777777" w:rsidR="002312B0" w:rsidRDefault="0023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D62" w14:textId="77777777" w:rsidR="00F731AE" w:rsidRDefault="00F731AE">
    <w:pPr>
      <w:pStyle w:val="Nagwek"/>
    </w:pPr>
    <w:r>
      <w:rPr>
        <w:lang w:val="pl-PL" w:eastAsia="ru-RU"/>
      </w:rPr>
      <w:pict w14:anchorId="6E538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5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C4D4" w14:textId="77777777" w:rsidR="00F731AE" w:rsidRDefault="000F3171">
    <w:pPr>
      <w:pStyle w:val="Nagwek"/>
      <w:rPr>
        <w:lang w:val="pl-PL" w:eastAsia="pl-PL"/>
      </w:rPr>
    </w:pPr>
    <w:r>
      <w:rPr>
        <w:lang w:val="pl-PL" w:eastAsia="pl-PL"/>
      </w:rPr>
      <w:pict w14:anchorId="2C018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92.25pt">
          <v:imagedata r:id="rId1" o:title=""/>
        </v:shape>
      </w:pict>
    </w:r>
    <w:r w:rsidR="00F731AE">
      <w:rPr>
        <w:lang w:val="pl-PL" w:eastAsia="pl-PL"/>
      </w:rPr>
      <w:pict w14:anchorId="16AF565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3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45520493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768666EC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1D275EA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0A67DEE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4DDF0568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7FDF372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3154B5BB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19CC8E7E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12A3E690" w14:textId="77777777" w:rsidR="00F731AE" w:rsidRDefault="00F731AE">
    <w:pPr>
      <w:pStyle w:val="Nagwek"/>
      <w:rPr>
        <w:lang w:val="pl-PL"/>
      </w:rPr>
    </w:pPr>
    <w:r>
      <w:rPr>
        <w:lang w:val="pl-PL" w:eastAsia="pl-PL"/>
      </w:rPr>
      <w:pict w14:anchorId="5F90687A">
        <v:line id="Straight Connector 4" o:spid="_x0000_s1042" style="position:absolute;left:0;text-align:left;z-index:5;mso-width-relative:margin;mso-height-relative:margin" from="0,11.15pt" to="521.7pt,11.15pt" strokecolor="#7030a0"/>
      </w:pict>
    </w:r>
    <w:r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2E3E" w14:textId="77777777" w:rsidR="00F731AE" w:rsidRDefault="00F731AE">
    <w:pPr>
      <w:pStyle w:val="Nagwek"/>
    </w:pPr>
    <w:r>
      <w:rPr>
        <w:lang w:val="pl-PL" w:eastAsia="ru-RU"/>
      </w:rPr>
      <w:pict w14:anchorId="6DADF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6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E753A"/>
    <w:multiLevelType w:val="multilevel"/>
    <w:tmpl w:val="E36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648D"/>
    <w:multiLevelType w:val="hybridMultilevel"/>
    <w:tmpl w:val="64A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08857">
    <w:abstractNumId w:val="1"/>
  </w:num>
  <w:num w:numId="2" w16cid:durableId="134717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23B"/>
    <w:rsid w:val="00004673"/>
    <w:rsid w:val="000057D4"/>
    <w:rsid w:val="000062F2"/>
    <w:rsid w:val="00014497"/>
    <w:rsid w:val="00016A5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3A23"/>
    <w:rsid w:val="000A42A3"/>
    <w:rsid w:val="000B1F56"/>
    <w:rsid w:val="000B376C"/>
    <w:rsid w:val="000C0A95"/>
    <w:rsid w:val="000C1843"/>
    <w:rsid w:val="000D0B6C"/>
    <w:rsid w:val="000D1361"/>
    <w:rsid w:val="000D5ACA"/>
    <w:rsid w:val="000D65D5"/>
    <w:rsid w:val="000E14F4"/>
    <w:rsid w:val="000E42B4"/>
    <w:rsid w:val="000E4548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3667A"/>
    <w:rsid w:val="001436B5"/>
    <w:rsid w:val="00153390"/>
    <w:rsid w:val="00155A74"/>
    <w:rsid w:val="001561F9"/>
    <w:rsid w:val="00156C3B"/>
    <w:rsid w:val="001620FA"/>
    <w:rsid w:val="001642E4"/>
    <w:rsid w:val="001662D6"/>
    <w:rsid w:val="001714C4"/>
    <w:rsid w:val="001745B2"/>
    <w:rsid w:val="00175E4B"/>
    <w:rsid w:val="00184001"/>
    <w:rsid w:val="0018694B"/>
    <w:rsid w:val="001915C5"/>
    <w:rsid w:val="0019440B"/>
    <w:rsid w:val="001949C8"/>
    <w:rsid w:val="0019548D"/>
    <w:rsid w:val="001A5171"/>
    <w:rsid w:val="001A7C06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23B7"/>
    <w:rsid w:val="00217F88"/>
    <w:rsid w:val="00217FE0"/>
    <w:rsid w:val="0022064D"/>
    <w:rsid w:val="00223A50"/>
    <w:rsid w:val="002263E0"/>
    <w:rsid w:val="0023120A"/>
    <w:rsid w:val="002312B0"/>
    <w:rsid w:val="00231A79"/>
    <w:rsid w:val="00232654"/>
    <w:rsid w:val="00232D9B"/>
    <w:rsid w:val="00242991"/>
    <w:rsid w:val="002446FA"/>
    <w:rsid w:val="00245069"/>
    <w:rsid w:val="00247411"/>
    <w:rsid w:val="00247774"/>
    <w:rsid w:val="0024799D"/>
    <w:rsid w:val="00252407"/>
    <w:rsid w:val="00255221"/>
    <w:rsid w:val="002578E9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3D80"/>
    <w:rsid w:val="002A79A6"/>
    <w:rsid w:val="002B0305"/>
    <w:rsid w:val="002B11E7"/>
    <w:rsid w:val="002B348F"/>
    <w:rsid w:val="002B473E"/>
    <w:rsid w:val="002C01AA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3F0C"/>
    <w:rsid w:val="00324AF8"/>
    <w:rsid w:val="003266B3"/>
    <w:rsid w:val="00326EC2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56632"/>
    <w:rsid w:val="00360B0A"/>
    <w:rsid w:val="00364015"/>
    <w:rsid w:val="00364C9A"/>
    <w:rsid w:val="003712DC"/>
    <w:rsid w:val="00373461"/>
    <w:rsid w:val="003758DD"/>
    <w:rsid w:val="0038098A"/>
    <w:rsid w:val="0038229C"/>
    <w:rsid w:val="00383895"/>
    <w:rsid w:val="00393C2E"/>
    <w:rsid w:val="003960B9"/>
    <w:rsid w:val="00396794"/>
    <w:rsid w:val="003973D4"/>
    <w:rsid w:val="00397544"/>
    <w:rsid w:val="003A1B80"/>
    <w:rsid w:val="003A6334"/>
    <w:rsid w:val="003A776F"/>
    <w:rsid w:val="003B26CA"/>
    <w:rsid w:val="003B6134"/>
    <w:rsid w:val="003B66E6"/>
    <w:rsid w:val="003D178C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7CE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39F4"/>
    <w:rsid w:val="004D6674"/>
    <w:rsid w:val="004D71D6"/>
    <w:rsid w:val="004E375D"/>
    <w:rsid w:val="004F47F2"/>
    <w:rsid w:val="004F5C72"/>
    <w:rsid w:val="004F783A"/>
    <w:rsid w:val="00500527"/>
    <w:rsid w:val="005041BB"/>
    <w:rsid w:val="0050729F"/>
    <w:rsid w:val="00507A1F"/>
    <w:rsid w:val="00510B41"/>
    <w:rsid w:val="00510FBC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5194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5805"/>
    <w:rsid w:val="005808D7"/>
    <w:rsid w:val="005832B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1F2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25839"/>
    <w:rsid w:val="00737F09"/>
    <w:rsid w:val="00740397"/>
    <w:rsid w:val="00740F22"/>
    <w:rsid w:val="007421A7"/>
    <w:rsid w:val="007434B6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EFE"/>
    <w:rsid w:val="007805C3"/>
    <w:rsid w:val="00785659"/>
    <w:rsid w:val="007857E7"/>
    <w:rsid w:val="0079023D"/>
    <w:rsid w:val="007911B4"/>
    <w:rsid w:val="00792E1C"/>
    <w:rsid w:val="007A22C1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5FA0"/>
    <w:rsid w:val="007F0FE3"/>
    <w:rsid w:val="007F1276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3E2"/>
    <w:rsid w:val="0087505B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1458"/>
    <w:rsid w:val="009120C9"/>
    <w:rsid w:val="00912539"/>
    <w:rsid w:val="00920D7C"/>
    <w:rsid w:val="009249DC"/>
    <w:rsid w:val="00925821"/>
    <w:rsid w:val="00927029"/>
    <w:rsid w:val="00930B1C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5873"/>
    <w:rsid w:val="00965F78"/>
    <w:rsid w:val="009663B9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AD5"/>
    <w:rsid w:val="009B5F1A"/>
    <w:rsid w:val="009B6C65"/>
    <w:rsid w:val="009C47EA"/>
    <w:rsid w:val="009C4C3D"/>
    <w:rsid w:val="009C6591"/>
    <w:rsid w:val="009D0BD5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86E0C"/>
    <w:rsid w:val="00A96EAE"/>
    <w:rsid w:val="00A97631"/>
    <w:rsid w:val="00AA0425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1B27"/>
    <w:rsid w:val="00B32AB3"/>
    <w:rsid w:val="00B33CB9"/>
    <w:rsid w:val="00B3520C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6B9E"/>
    <w:rsid w:val="00BD3255"/>
    <w:rsid w:val="00BD5336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56D0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4C0F"/>
    <w:rsid w:val="00CA4F62"/>
    <w:rsid w:val="00CB0D8C"/>
    <w:rsid w:val="00CB10B3"/>
    <w:rsid w:val="00CB7157"/>
    <w:rsid w:val="00CC292E"/>
    <w:rsid w:val="00CC3397"/>
    <w:rsid w:val="00CC5793"/>
    <w:rsid w:val="00CD16B7"/>
    <w:rsid w:val="00CD524D"/>
    <w:rsid w:val="00CD723C"/>
    <w:rsid w:val="00CF34CD"/>
    <w:rsid w:val="00CF679F"/>
    <w:rsid w:val="00D025F8"/>
    <w:rsid w:val="00D026E1"/>
    <w:rsid w:val="00D02DD8"/>
    <w:rsid w:val="00D0416D"/>
    <w:rsid w:val="00D055F6"/>
    <w:rsid w:val="00D059A0"/>
    <w:rsid w:val="00D065C7"/>
    <w:rsid w:val="00D15E36"/>
    <w:rsid w:val="00D1652F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3590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154CA"/>
    <w:rsid w:val="00E22194"/>
    <w:rsid w:val="00E249E7"/>
    <w:rsid w:val="00E254C7"/>
    <w:rsid w:val="00E262EC"/>
    <w:rsid w:val="00E30A60"/>
    <w:rsid w:val="00E32581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5D0A"/>
    <w:rsid w:val="00EF6334"/>
    <w:rsid w:val="00F013CF"/>
    <w:rsid w:val="00F04477"/>
    <w:rsid w:val="00F117C0"/>
    <w:rsid w:val="00F14D8D"/>
    <w:rsid w:val="00F152EE"/>
    <w:rsid w:val="00F17ECB"/>
    <w:rsid w:val="00F24FFD"/>
    <w:rsid w:val="00F31920"/>
    <w:rsid w:val="00F418CF"/>
    <w:rsid w:val="00F4406D"/>
    <w:rsid w:val="00F461DB"/>
    <w:rsid w:val="00F5517E"/>
    <w:rsid w:val="00F5719A"/>
    <w:rsid w:val="00F604EC"/>
    <w:rsid w:val="00F70789"/>
    <w:rsid w:val="00F731AE"/>
    <w:rsid w:val="00F825B7"/>
    <w:rsid w:val="00F82A8A"/>
    <w:rsid w:val="00F84528"/>
    <w:rsid w:val="00F84E99"/>
    <w:rsid w:val="00F860F0"/>
    <w:rsid w:val="00F86AA9"/>
    <w:rsid w:val="00F8719B"/>
    <w:rsid w:val="00F90B6C"/>
    <w:rsid w:val="00F92750"/>
    <w:rsid w:val="00F92D80"/>
    <w:rsid w:val="00F93A48"/>
    <w:rsid w:val="00F95A55"/>
    <w:rsid w:val="00FA2E20"/>
    <w:rsid w:val="00FA4039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1B51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5ADEA46"/>
  <w15:chartTrackingRefBased/>
  <w15:docId w15:val="{B77D7DAE-FF26-4321-AFAC-84C2AF7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share">
    <w:name w:val="fbshare"/>
    <w:basedOn w:val="Normalny"/>
    <w:rsid w:val="004D39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witter">
    <w:name w:val="twitter"/>
    <w:basedOn w:val="Normalny"/>
    <w:rsid w:val="004D39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rtparagraph">
    <w:name w:val="art_paragraph"/>
    <w:basedOn w:val="Normalny"/>
    <w:rsid w:val="004D39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1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thom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6105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2023-11-29T14:56:00Z</dcterms:created>
  <dcterms:modified xsi:type="dcterms:W3CDTF">2023-11-29T14:56:00Z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